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F4" w:rsidRDefault="005959F4" w:rsidP="00F9482D">
      <w:pPr>
        <w:overflowPunct w:val="0"/>
        <w:autoSpaceDE w:val="0"/>
        <w:autoSpaceDN w:val="0"/>
        <w:adjustRightInd w:val="0"/>
        <w:spacing w:after="0" w:line="240" w:lineRule="auto"/>
        <w:ind w:right="-142"/>
        <w:textAlignment w:val="baseline"/>
        <w:rPr>
          <w:rFonts w:ascii="Times New Roman" w:hAnsi="Times New Roman" w:cs="Times New Roman"/>
          <w:b/>
        </w:rPr>
      </w:pPr>
    </w:p>
    <w:p w:rsidR="005959F4" w:rsidRDefault="005959F4" w:rsidP="00E50950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p w:rsidR="002D35C5" w:rsidRDefault="002D35C5" w:rsidP="00E50950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p w:rsidR="002D35C5" w:rsidRDefault="002D35C5" w:rsidP="00E50950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p w:rsidR="004872A8" w:rsidRPr="00E50950" w:rsidRDefault="004872A8" w:rsidP="00E50950">
      <w:pPr>
        <w:keepNext/>
        <w:keepLines/>
        <w:spacing w:after="0" w:line="240" w:lineRule="auto"/>
        <w:ind w:right="-142"/>
        <w:jc w:val="right"/>
        <w:outlineLvl w:val="6"/>
        <w:rPr>
          <w:rFonts w:ascii="Times New Roman" w:eastAsia="Times New Roman" w:hAnsi="Times New Roman" w:cs="Times New Roman"/>
          <w:b/>
          <w:i/>
          <w:iCs/>
        </w:rPr>
      </w:pPr>
    </w:p>
    <w:p w:rsidR="00E50950" w:rsidRDefault="00E50950" w:rsidP="00E5095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E5095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872A8" w:rsidRPr="00117D5D" w:rsidRDefault="004872A8" w:rsidP="004872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872A8" w:rsidRPr="00117D5D" w:rsidRDefault="004872A8" w:rsidP="004872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872A8" w:rsidRDefault="004872A8" w:rsidP="004872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</w:t>
      </w:r>
      <w:r>
        <w:rPr>
          <w:rFonts w:ascii="Times New Roman" w:hAnsi="Times New Roman" w:cs="Times New Roman"/>
          <w:sz w:val="24"/>
          <w:szCs w:val="24"/>
        </w:rPr>
        <w:t>еского задания (н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удостоверения).    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872A8" w:rsidRPr="00820CE4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872A8" w:rsidRDefault="004872A8" w:rsidP="004872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872A8" w:rsidRPr="008A1733" w:rsidRDefault="004872A8" w:rsidP="004872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4872A8" w:rsidRPr="00380C01" w:rsidRDefault="004872A8" w:rsidP="0038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5959F4" w:rsidRPr="00E50950" w:rsidRDefault="005959F4" w:rsidP="00E5095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380C01" w:rsidRDefault="00E50950" w:rsidP="00E509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380C01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  ак</w:t>
      </w:r>
      <w:r w:rsidR="00380C01" w:rsidRPr="00380C01">
        <w:rPr>
          <w:rFonts w:ascii="Times New Roman" w:eastAsia="Calibri" w:hAnsi="Times New Roman" w:cs="Times New Roman"/>
          <w:sz w:val="24"/>
          <w:szCs w:val="24"/>
          <w:lang w:eastAsia="ar-SA"/>
        </w:rPr>
        <w:t>се</w:t>
      </w:r>
      <w:r w:rsidR="00380C01">
        <w:rPr>
          <w:rFonts w:ascii="Times New Roman" w:eastAsia="Calibri" w:hAnsi="Times New Roman" w:cs="Times New Roman"/>
          <w:sz w:val="24"/>
          <w:szCs w:val="24"/>
          <w:lang w:eastAsia="ar-SA"/>
        </w:rPr>
        <w:t>с</w:t>
      </w:r>
      <w:r w:rsidR="00380C01" w:rsidRPr="00380C01">
        <w:rPr>
          <w:rFonts w:ascii="Times New Roman" w:eastAsia="Calibri" w:hAnsi="Times New Roman" w:cs="Times New Roman"/>
          <w:sz w:val="24"/>
          <w:szCs w:val="24"/>
          <w:lang w:eastAsia="ar-SA"/>
        </w:rPr>
        <w:t>суаров для сосудистой хирургии</w:t>
      </w:r>
    </w:p>
    <w:p w:rsidR="00E50950" w:rsidRPr="00E50950" w:rsidRDefault="00E50950" w:rsidP="00E509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509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709"/>
        <w:gridCol w:w="11340"/>
      </w:tblGrid>
      <w:tr w:rsidR="001A3A36" w:rsidRPr="001A3A36" w:rsidTr="001A3A36">
        <w:trPr>
          <w:trHeight w:val="664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  <w:lang w:eastAsia="ru-RU"/>
              </w:rPr>
            </w:pPr>
          </w:p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b/>
                <w:sz w:val="20"/>
                <w:szCs w:val="20"/>
                <w:lang w:eastAsia="ru-RU"/>
              </w:rPr>
              <w:t>Наименование товара</w:t>
            </w:r>
          </w:p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b/>
                <w:sz w:val="20"/>
                <w:szCs w:val="20"/>
                <w:lang w:eastAsia="ru-RU"/>
              </w:rPr>
              <w:t xml:space="preserve">Кол-во, </w:t>
            </w:r>
            <w:proofErr w:type="spellStart"/>
            <w:proofErr w:type="gramStart"/>
            <w:r w:rsidRPr="001A3A36">
              <w:rPr>
                <w:rFonts w:ascii="Times" w:eastAsia="Times New Roman" w:hAnsi="Times" w:cs="Arial"/>
                <w:b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b/>
                <w:sz w:val="20"/>
                <w:szCs w:val="20"/>
                <w:lang w:eastAsia="ru-RU"/>
              </w:rPr>
              <w:t>Каталожный номер</w:t>
            </w:r>
          </w:p>
        </w:tc>
      </w:tr>
      <w:tr w:rsidR="001A3A36" w:rsidRPr="001A3A36" w:rsidTr="001A3A36">
        <w:trPr>
          <w:trHeight w:val="904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val="en-US"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Плёнки пористые политетрафторэтиленовые для закрытия дефектов кровеносных сосудов</w:t>
            </w:r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color w:val="000000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Область применения: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хирургия, реконструкция периферических и сонных артерий.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Материал: Пористый (вытянутый) политетрафторэтилен (ПТФЭ) - фторопласт-4Д.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Структура: В виде элементов узлов, связанных фибриллами, и элементов пространств пустот с соединением элементов в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трехмерную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сеть. Многослойная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Биологическая совместимость: Отсутствие иммунологической и тканевой реакции, токсичных, канцерогенных или мутагенных качеств; высокая химическая стойкость; отсутствие деструкции как во время пребывания в организме, так и в процессе хранения;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апирогенность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кровенепроницаемость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Механические свойства: Одинаковая прочность по всем направлениям, не допускающая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аневризмоподобных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расширений или сморщивания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Технология стерилизации: Стерилизация методом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автоклавирования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водяным насыщенным паром.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Сроки гарантии: Стерильность – 3 года с момента стерилизации производителем.   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Размеры: толщина 0,4мм, ширина 1,5см, длина 5,0см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Катетеры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Fogarty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 со сквозным каналом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для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артериальной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эмболэктомии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 возможностью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ирригаци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A3A36">
              <w:rPr>
                <w:rFonts w:eastAsia="Times New Rom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Катетер  со сквозным каналом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двухпросветный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) изготовлен из ПВХ, предназначен для удаления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эмболов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 тромбов из сосудов в артериальной системе с возможностью ирригации. Эти катетеры могут также быть использованы для временной окклюзии кровеносных сосудов, вливания жидкости и взятия пробы крови. Катетер имеет маркировку через каждые 10 см. Внутри катетера имеется стальная струна для обеспечения необходимой гибкости и визуальной проверки его постановки методом рентгеноскопии. Информация об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объеме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баллона нанесена на сам катетер. Размеры : 3F, длина не более 80 см.; диаметр баллона не менее 5мм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.О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бъем баллона /мл-0,15.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Катетеры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Fogarty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 со сквозным каналом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для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артериальной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эмболэктомии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 возможностью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ирригаци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A3A36"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Катетер  со сквозным каналом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двухпросветный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) изготовлен из ПВХ, предназначен для удаления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эмболов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 тромбов из сосудов в артериальной системе с возможностью ирригации. Эти катетеры могут также быть использованы для временной окклюзии кровеносных сосудов, вливания жидкости и взятия пробы крови. Катетер имеет маркировку через каждые 10 см. Внутри катетера имеется стальная струна для обеспечения необходимой гибкости и визуальной проверки его постановки методом рентгеноскопии. Информация об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объеме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баллона нанесена на сам катетер. Размеры : 5,5F, длина не более  40 см.; диаметр баллона 11мм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.О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бъем баллона /мл-0,90.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Катетеры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Fogarty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 со сквозным каналом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для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артериальной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эмболэктомии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 возможностью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ирригаци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Times New Roman"/>
              </w:rPr>
            </w:pPr>
            <w:r w:rsidRPr="001A3A36">
              <w:rPr>
                <w:rFonts w:ascii="Times" w:eastAsia="Times New Roman" w:hAnsi="Times" w:cs="Times New Roman"/>
              </w:rPr>
              <w:t>3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Катетер  со сквозным каналом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двухпросветный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) изготовлен из ПВХ, предназначен для удаления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эмболов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 тромбов из сосудов в артериальной системе с возможностью ирригации. Эти катетеры могут также быть использованы для временной окклюзии кровеносных сосудов, вливания жидкости и взятия пробы крови. Катетер имеет маркировку через каждые 10 см. Внутри катетера имеется стальная струна для обеспечения необходимой гибкости и визуальной проверки его постановки методом рентгеноскопии. Информация об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объеме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баллона нанесена на сам катетер. Размеры : 5,5F, длина 80 см.; диаметр баллона 11мм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.О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бъем баллона /мл-0,90.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Катетеры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Fogarty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 со сквозным каналом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для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артериальной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эмболэктомии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 возможностью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ирригаци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eastAsia="Times New Roman" w:cs="Times New Roman"/>
              </w:rPr>
            </w:pPr>
            <w:r w:rsidRPr="001A3A36">
              <w:rPr>
                <w:rFonts w:eastAsia="Times New Roman" w:cs="Times New Roman"/>
              </w:rPr>
              <w:t>3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Катетер  со сквозным каналом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двухпросветный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) изготовлен из ПВХ, предназначен для удаления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эмболов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 тромбов из сосудов в артериальной системе с возможностью ирригации. Эти катетеры могут также быть использованы для временной окклюзии кровеносных сосудов, вливания жидкости и взятия пробы крови. Катетер имеет маркировку через каждые 10 см. Внутри катетера имеется стальная струна для обеспечения необходимой гибкости и визуальной проверки его постановки методом рентгеноскопии. Информация об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объеме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баллона нанесена на сам катетер. Размеры : 6F, длина 80 см.; диаметр баллона 13мм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.О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бъем баллона /мл-1,40.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Катетеры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Fogarty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 со сквозным каналом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для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артериальной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эмболэктомии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 возможностью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ирригаци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eastAsia="Times New Roman" w:cs="Times New Roman"/>
              </w:rPr>
            </w:pPr>
            <w:r w:rsidRPr="001A3A36">
              <w:rPr>
                <w:rFonts w:eastAsia="Times New Roman" w:cs="Times New Roman"/>
              </w:rPr>
              <w:t>3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Катетер  со сквозным каналом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двухпросветный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) изготовлен из ПВХ, предназначен для удаления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эмболов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 тромбов из сосудов в артериальной системе с возможностью ирригации. Эти катетеры могут также быть использованы для временной окклюзии кровеносных сосудов, вливания жидкости и взятия пробы крови. Катетер имеет маркировку через каждые 10 см. Внутри катетера имеется стальная струна для обеспечения необходимой гибкости и визуальной проверки его постановки методом рентгеноскопии. Информация об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объеме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баллона нанесена на сам катетер. Размеры : 7F, длина 80 см.; диаметр баллона 14мм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.О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бъем баллона /мл-1,60.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 внутрисосудистый баллонный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окклюзионный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Pruitt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Aortic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конструкция, исключающая риск перфорации и кровотечения. </w:t>
            </w:r>
            <w:proofErr w:type="spellStart"/>
            <w:r w:rsidRPr="001A3A36">
              <w:rPr>
                <w:rFonts w:ascii="Times" w:eastAsia="Times New Roman" w:hAnsi="Times" w:cs="Arial" w:hint="eastAsia"/>
                <w:sz w:val="20"/>
                <w:szCs w:val="20"/>
                <w:lang w:eastAsia="ru-RU"/>
              </w:rPr>
              <w:t>Д</w:t>
            </w: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вухпросветность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– наличие. Варианты по размеру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Fr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х диаметру баллона (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мм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/ максимальному объёму баллона (мл): 12 х 43,0 / 50,0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длина (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см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) – 24. постепенное и регулируемое наполнение баллона. </w:t>
            </w:r>
            <w:proofErr w:type="spellStart"/>
            <w:r w:rsidRPr="001A3A36">
              <w:rPr>
                <w:rFonts w:ascii="Times" w:eastAsia="Times New Roman" w:hAnsi="Times" w:cs="Arial" w:hint="eastAsia"/>
                <w:sz w:val="20"/>
                <w:szCs w:val="20"/>
                <w:lang w:eastAsia="ru-RU"/>
              </w:rPr>
              <w:t>Р</w:t>
            </w: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ентгенконтрастность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Сменный стилет по всей длине катетера для придания жёсткости. </w:t>
            </w:r>
            <w:r w:rsidRPr="001A3A36">
              <w:rPr>
                <w:rFonts w:ascii="Times" w:eastAsia="Times New Roman" w:hAnsi="Times" w:cs="Arial" w:hint="eastAsia"/>
                <w:sz w:val="20"/>
                <w:szCs w:val="20"/>
                <w:lang w:eastAsia="ru-RU"/>
              </w:rPr>
              <w:t>Ц</w:t>
            </w: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вет – прозрачный. Материал катетера – полиуретан. Материал баллона – натуральный латекс. Наличие внутреннего просвета для промывания артерии. Наличие внутреннего просвета для раздувания баллона. В комплекте – шприц 30 мл и 5 мл.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 внутрисосудистый баллонный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окклюзионный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Pruitt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Peripheral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Occlusion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Catheters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A3A36">
              <w:rPr>
                <w:rFonts w:eastAsia="Times New Rom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конструкция, исключающая риск перфорации и кровотечения.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Однопросветность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Окклюзионные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Pruitt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: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варианты по размеру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Fr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х диаметру баллона (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мм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/ максимальному объёму баллона (мл): 4 х 9,0 / 0,75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длина (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см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) – 27. постепенное и регулируемое наполнение баллона. </w:t>
            </w:r>
            <w:proofErr w:type="spellStart"/>
            <w:r w:rsidRPr="001A3A36">
              <w:rPr>
                <w:rFonts w:ascii="Times" w:eastAsia="Times New Roman" w:hAnsi="Times" w:cs="Arial" w:hint="eastAsia"/>
                <w:sz w:val="20"/>
                <w:szCs w:val="20"/>
                <w:lang w:eastAsia="ru-RU"/>
              </w:rPr>
              <w:t>Р</w:t>
            </w: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ентгенконтрастность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 Окклюзия мелких сосудов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цвет – прозрачный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атериал катетера – полиуретан. материал баллона – натуральный латекс. наличие внутреннего просвета для раздувания баллона. в комплекте – шприц 3 мл. Цветная маркировка объёма баллона на упаковке катетера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Окраска порта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Luer-Lock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в соответствии с размером катетера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 внутрисосудистый баллонный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окклюзионный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Pruitt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Peripheral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Occlusion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Catheters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конструкция, исключающая риск перфорации и кровотечения. </w:t>
            </w:r>
            <w:proofErr w:type="spellStart"/>
            <w:r w:rsidRPr="001A3A36">
              <w:rPr>
                <w:rFonts w:ascii="Times" w:eastAsia="Times New Roman" w:hAnsi="Times" w:cs="Arial" w:hint="eastAsia"/>
                <w:sz w:val="20"/>
                <w:szCs w:val="20"/>
                <w:lang w:eastAsia="ru-RU"/>
              </w:rPr>
              <w:t>О</w:t>
            </w: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днопросветность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окклюзионные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Pruitt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: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варианты по размеру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Fr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х диаметру баллона (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мм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/ максимальному объёму баллона (мл): 5 х 11,0 / 1,0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длина (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см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) – 27. постепенное и регулируемое наполнение баллона. </w:t>
            </w:r>
            <w:proofErr w:type="spellStart"/>
            <w:r w:rsidRPr="001A3A36">
              <w:rPr>
                <w:rFonts w:ascii="Times" w:eastAsia="Times New Roman" w:hAnsi="Times" w:cs="Arial" w:hint="eastAsia"/>
                <w:sz w:val="20"/>
                <w:szCs w:val="20"/>
                <w:lang w:eastAsia="ru-RU"/>
              </w:rPr>
              <w:t>Р</w:t>
            </w: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ентгенконтрастность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 Окклюзия мелких сосудов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цвет – прозрачный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атериал катетера – полиуретан. материал баллона – натуральный латекс. наличие внутреннего просвета для раздувания баллона. в комплекте – шприц 3 мл. Цветная маркировка объёма баллона на упаковке катетера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Окраска порта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Luer-Lock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в соответствии с размером катетера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Баллонный катетер для удаления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эмболов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 тромбов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из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кровеносных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сосудо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US" w:eastAsia="ru-RU"/>
              </w:rPr>
            </w:pPr>
            <w:r w:rsidRPr="001A3A36">
              <w:rPr>
                <w:rFonts w:eastAsia="Times New Roman" w:cs="Arial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Баллонный катетер для удаления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эмболов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 тромбов из кровеносных сосудов.  Одноканальный. Баллон изготовлен из латекса. Маркировка нанесена  через каждые 10 см. Имеет цветовую кодировку размеров.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Мандрен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изготовлен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из нержавеющей стали.  На каждый катетер нанесена информация об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объеме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баллона и диаметре катетера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Размеры: 7F,  длина 80 см. Диаметр баллона/мм -14.Объем баллона /мл-2,50.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Баллонный катетер для удаления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эмболов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 тромбов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из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кровеносных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сосудо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US" w:eastAsia="ru-RU"/>
              </w:rPr>
            </w:pPr>
            <w:r w:rsidRPr="001A3A36">
              <w:rPr>
                <w:rFonts w:eastAsia="Times New Roman" w:cs="Arial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Баллонный катетер для удаления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эмболов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 тромбов из кровеносных сосудов.  Одноканальный. Баллон изготовлен из латекса. Маркировка нанесена  через каждые 10 см. Имеет цветовую кодировку размеров.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Мандрен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изготовлен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из нержавеющей стали.  На каждый катетер нанесена информация об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объеме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баллона и диаметре катетера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Размеры: 8F,  длина 80 см. Диаметр баллона/мм -16.Объем баллона /мл-3,50.</w:t>
            </w:r>
            <w:bookmarkStart w:id="0" w:name="_GoBack"/>
            <w:bookmarkEnd w:id="0"/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Катетеры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Fogarty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для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артериальной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эмболэктомии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 предназначен для удаления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эмболов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 тромбов из артерий.  Имеет равномерно раздуваемый латексный баллон на конце, обеспечивающий плотное прилегание к стенкам сосуда. Маркировка нанесена  через каждые 10 см. Катетер является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рентгеноконтрастным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Имеет мягкий, плавно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закругленный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, латексный кончик, удаляемый стальной стилет. В обычном состоянии баллон располагается в специальном углублении, что обеспечивает плавное введение катетера. Информация об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объеме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баллона нанесена также на сам катетер. Размеры: 3F,  длина 80 см. Диаметр баллона/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мм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-5.Объем баллона /мл-0,2.   Индивидуальная стерильная упаковка-туба.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Катетеры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Fogarty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для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артериальной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эмболэктомии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 предназначен для удаления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эмболов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 тромбов из артерий. Имеет равномерно раздуваемый латексный баллон на конце, обеспечивающий плотное прилегание к стенкам сосуда. Маркировка нанесена  через каждые 10 см. Катетер является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рентгеноконтрастным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Имеет мягкий, плавно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закругленный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, латексный кончик, удаляемый стальной стилет. В обычном состоянии баллон располагается в специальном углублении, что обеспечивает плавное введение катетера. Информация об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объеме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баллона нанесена также на сам катетер. Размеры: 4F,  длина 80 см. Диаметр баллона/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мм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-9.Объем баллона /мл-0,75.   Индивидуальная стерильная упаковка-туба.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Катетеры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Fogarty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для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артериальной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эмболэктомии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Катетер предназначен для удаления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эмболов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 тромбов из артерий. Имеет равномерно раздуваемый латексный баллон на конце, обеспечивающий плотное прилегание к стенкам сосуда. Маркировка нанесена  через каждые 10 см. Катетер является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рентгеноконтрастным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Имеет мягкий, плавно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закругленный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, латексный кончик, удаляемый стальной стилет. В обычном состоянии баллон располагается в специальном углублении, что обеспечивает плавное введение катетера. Информация об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объеме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баллона нанесена также на сам катетер. Размеры: 5F,  длина 80 см. Диаметр баллона/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мм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-11. Объем баллона /мл-1,5.   Индивидуальная стерильная упаковка-туба.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Протез сосуда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Васкутек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типа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Gelsoft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бифуркационный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форма протеза -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бифуркационный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, без армирования. Структура протеза вязаная, гофрированная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атериал протеза - дакрон (полиэстер). биологически инертен, отсутствие реакции организма на имплантацию. нулевая хирургическая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порозность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не требует предварительного пропитывания имплантата кровью. отсутствует кровотечение из мест проколов протеза. визуальный индикатор на скручивание и растяжение. внутренний диаметр основного ствола протеза не более 18  мм, внутренний диаметр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браншей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не более 9  мм. общая длина протеза не более 45см. толщина стенки протеза не более 0.85мм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н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уждается в предварительной предоперационной подготовке в стерильном физиологическом растворе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прочность на разрыв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Newtons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– 240. импрегнация модифицированным животным желатином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одопроницаемость менее 5 мл/см2 при 120мм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Hg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не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разволокняются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в местах среза и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вкола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 способность к удержанию шва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Newtons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– 28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не требуется специального шовного материала. Устойчивость к дилатации. Способность связывать антибиотики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Рифампицин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.С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пособность связывать гепарин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Протез сосуда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Васкутек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типа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Gelsoft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бифуркационный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форма протеза -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бифуркационный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, без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армирования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.т</w:t>
            </w:r>
            <w:proofErr w:type="spellEnd"/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Структура протеза вязаная, гофрированная. Материал протеза - дакрон (полиэстер). Биологически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инертен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, отсутствие реакции организма на имплантацию. Нулевая хирургическая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порозность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Не требует предварительного пропитывания имплантата кровью. Отсутствует кровотечение из мест проколов протеза. Визуальный индикатор на скручивание и растяжение. Внутренний диаметр основного ствола протеза  18  мм  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внутренний диаметр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браншей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10  мм. Общая длина протеза – 45см. Толщина стенки протеза 0.85мм. Нуждается в предварительной предоперационной подготовке в стерильном физиологическом растворе. Прочность на разрыв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Newtons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– 240. Импрегнация модифицированным животным желатином. Водопроницаемость менее 5 мл/см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при 120мм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Hg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Не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разволокняются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в местах среза и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вкола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 Способность к удержанию шва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Newtons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– 28. Не требуется специального шовного материала. Устойчивость к дилатации. Способность связывать антибиотики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Рифампицин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                                   способность связывать гепарин.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Протез сосуда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Васкутек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типа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Gelsoft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бифуркационный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форма протеза -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бифуркационный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, без армирования. Структура протеза вязаная, гофрированная. Материал протеза - дакрон (полиэстер). Биологически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инертен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, отсутствие реакции организма на имплантацию. Нулевая хирургическая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порозность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Не требует предварительного пропитывания имплантата кровью. Отсутствует кровотечение из мест проколов протеза. Визуальный индикатор на скручивание и растяжение. Внутренний диаметр основного ствола протеза  20 мм  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внутренний диаметр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браншей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10  мм. Общая длина протеза – 45см. Толщина стенки протеза 0.85мм. Нуждается в предварительной предоперационной подготовке в стерильном физиологическом растворе. Прочность на разрыв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Newtons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– 240. Импрегнация модифицированным животным желатином. Водопроницаемость менее 5 мл/см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при 120мм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Hg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Не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разволокняются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в местах среза и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вкола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 Способность к удержанию шва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Newtons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– 28. Не требуется специального шовного материала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у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стойчивость к дилатации. способность связывать антибиотики (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Рифампицин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)                                    способность связывать гепарин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Протезы кровеносных сосудов вязаные покрытые коллагеном (для реконструкции сонных артерий)</w:t>
            </w:r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Материал – прочный полиэстер (дакрон)  плетения нити «двойная гладь», прочность на разрыв – минимум 32,7кг/см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Толщина стенки 0,41мм  Нулевая хирургическая проницаемость за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счет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покрытия бычьим коллагеном 1 типа. Водная проницаемость менее 5 мл/см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/мин Наружный низкопрофильный велюр для лучшей инкорпорации в ткани. Размеры: 8х75мм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Высокая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тромборезистентность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Отсутствие кровотечения из мест проколов протеза Наличие прозрачной упаковки с возможностью визуальной оценки диаметра и длины протеза в нестерильных условиях  до вскрытия стерильной упаковки Остаточный срок годности (и или стерильности) не менее 80%, удобство упаковки с возможностью визуальной оценки диаметров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Протезы кровеносных сосудов вязаные покрытые коллагеном и дополнительно гепарином (для реконструкции сонных артерий)</w:t>
            </w:r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Материал – прочный полиэстер (дакрон)  плетения нити «двойная гладь», прочность на разрыв – не менее 32,7кг/см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Толщина стенки 0,41мм  Нулевая хирургическая проницаемость за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счет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покрытия бычьим коллагеном 1 типа. Наличие дополнительного покрытия ацетатом серебра Водная проницаемость менее 5 мл/см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/мин Наружный низкопрофильный велюр для лучшей инкорпорации в ткани. Размеры: 10ммх150мм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Высокая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тромборезистентность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Отсутствие кровотечения из мест проколов протеза Наличие прозрачной упаковки с возможностью визуальной оценки диаметра и длины протеза в нестерильных условиях  до вскрытия стерильной упаковки Остаточный срок годности (и или стерильности) не менее 80%, удобство упаковки с возможностью визуальной оценки диаметров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Протез кровеносных сосудов стандартный  с углеродным покрытием внутренней стенки и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съемной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спиралью</w:t>
            </w:r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Изготовлены из чистого вытянутого политетрафторэтилена (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е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-PTFE). Наличие углеродного покрытия внутренней стенки. Покрытие из углерода составляет 25% толщины стенки протеза,  не расщепляется и не может быть удалено.  Наличие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съемной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спирали из ПТФЭ для предотвращения перегибов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протеза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.Н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аличие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двух голубых параллельных линий на поверхности протеза для удобства формирования шунта. Наличие размеров: диаметр  6 мм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;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длина 40 см. Толщина стенки 0,6 мм.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Стерильны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в течение 5 лет.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Протез кровеносных сосудов стандартный  с углеродным покрытием внутренней стенки и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съемной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спиралью</w:t>
            </w:r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Изготовлены из чистого вытянутого политетрафторэтилена (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е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-PTFE). Наличие углеродного покрытия внутренней стенки. Покрытие из углерода составляет 25% толщины стенки протеза,  не расщепляется и не может быть удалено.  Наличие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съемной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спирали из ПТФЭ для предотвращения перегибов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протеза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.Н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аличие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двух голубых параллельных линий на поверхности протеза для удобства формирования шунта. Наличие размеров: диаметр  7 мм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;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длина 70 см. Толщина стенки 0,6 мм.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Стерильны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в течение 5 лет.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Протез сосудистый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Venaflo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II, линейный стандартный для формирования AV шунта</w:t>
            </w:r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Протез сосудистый для формирования артерио-венозного шунта в гемодиализе из вытянутого ПТФЭ с воронкообразной манжетой для формирования венозного анастомоза, линейный, стандартный с углеродным покрытием внутренней стенки, с двумя голубыми ориентационными линиями, толщиной стенки 0,6 мм, длина 40 см, диаметр 6мм.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Срок годности: не менее 36 месяцев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Протез сосудистый ступенчатый для формирования AV шунта</w:t>
            </w:r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Протез сосудистый для формирования артерио-венозного шунта в гемодиализе из вытянутого ПТФЭ с воронкообразной манжетой для формирования венозного анастомоза, ступенчатый, с углеродным покрытием внутренней стенки, с двумя голубыми ориентационными линиями, толщиной стенки 0,6 мм, длина 30 см, диаметр 4-6мм.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Срок годности: не менее 36 месяцев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Протез сосудистый ступенчатый для формирования AV шунта</w:t>
            </w:r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Протез сосудистый для формирования артерио-венозного шунта в гемодиализе из вытянутого ПТФЭ с воронкообразной манжетой для формирования венозного анастомоза, ступенчатый, с углеродным покрытием внутренней стенки, с двумя голубыми ориентационными линиями, толщиной стенки 0,6 мм, длина 40 см, диаметр 4-7мм.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Срок годности: не менее 36 месяцев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Протезы кровеносных сосудов вязаные покрытые коллагеном и дополнительно серебром</w:t>
            </w:r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Материал – прочный полиэстер (дакрон). Материал устойчив к долговременной нагрузке на растяжение за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счет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плетения нити «двойная гладь», прочность на разрыв – минимум 32,7кг/см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Толщина стенки 0,49 мм. Нулевая хирургическая проницаемость за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счет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покрытия бычьим коллагеном 1 типа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н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аличие дополнительного покрытия ацетатом серебра Водная проницаемость менее 5 мл/см2/мин. Одинарный наружный низкопрофильный велюр. Отсутствие внутреннего слоя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велюра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.Н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аличие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прозрачной упаковки с возможностью визуальной оценки диаметра и длины протеза в нестерильных условиях  до вскрытия стерильной упаковки. Наличие линейных моделей диаметром:8 мм,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Длина протеза – 40 см. Остаточный срок годности (и или стерильности) не менее 80%.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Протезы кровеносных сосудов вязаные покрытые коллагеном и дополнительно серебром</w:t>
            </w:r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Материал – прочный полиэстер (дакрон). Материал устойчив к долговременной нагрузке на растяжение за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счет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плетения нити «двойная гладь», прочность на разрыв – минимум 32,7кг/см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Толщина стенки 0,49 мм. Нулевая хирургическая проницаемость за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счет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покрытия бычьим коллагеном 1 типа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н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аличие дополнительного покрытия ацетатом серебра Водная проницаемость менее 5 мл/см2/мин. Одинарный наружный низкопрофильный велюр. Отсутствие внутреннего слоя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велюра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.Н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аличие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прозрачной упаковки с возможностью визуальной оценки диаметра и длины протеза в нестерильных условиях  до вскрытия стерильной упаковки. Наличие линейных моделей диаметром: 10мм,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 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Длина протеза – 40 см. Остаточный срок годности (и или стерильности) не менее 80%.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ротезы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кровеносных сосудов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вязаные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покрытые коллагеном и дополнительно гепарином (заплата сосудистая тонкостенная)</w:t>
            </w:r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Материал – прочный полиэстер (дакрон)  плетения нити «двойная гладь», прочность на разрыв – минимум 32,7кг/см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Толщина стенки 0,41мм  Нулевая хирургическая проницаемость за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счет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покрытия бычьим коллагеном 1 типа. Наличие дополнительного покрытия гепарином Водная проницаемость менее 5 мл/см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/мин Наружный низкопрофильный велюр для лучшей инкорпорации в ткани. Размеры: 8х75ммВысокая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тромборезистентность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Отсутствие кровотечения из мест проколов протеза Наличие прозрачной упаковки с возможностью визуальной оценки диаметра и длины протеза в нестерильных условиях  до вскрытия стерильной упаковки Остаточный срок годности (и или стерильности) не менее 80%, удобство упаковки с возможностью визуальной оценки диаметров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Шунт каротидный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Pruitt</w:t>
            </w:r>
            <w:proofErr w:type="spellEnd"/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внутренний диаметр – 8F (2,64мм),  9F (2.97мм), 10F (3,3 мм). длина –15 и 31см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выдерживаемое давление не менее 400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Hg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применение при каротидной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эндартерэктомии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в качестве временного контура с целью обеспечения тока крови между общей и внутренней сонной артериями.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атравматичная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двойная баллонная окклюзия общей и внутренней сонной артерии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наличие баллонов, заполняемых жидкостью, как на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дистальном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(внутренняя сонная артерия), так и проксимальном (общая сонная артерия) концах.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Двухпросветность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Эластичность,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устойчив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к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перекруту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и перегибу.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Нналичие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Т-порта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канюля общей сонной артерии синего цвета.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Ппроксимальный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баллон синего цвета. Баллон безопасности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желтого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цвета, предохраняющий от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перераздувания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баллона и повреждения артерии.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Ммаркеры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глубины введения  (1см) в сонные артерии</w:t>
            </w:r>
          </w:p>
        </w:tc>
      </w:tr>
      <w:tr w:rsidR="001A3A36" w:rsidRPr="001A3A36" w:rsidTr="001A3A36">
        <w:trPr>
          <w:trHeight w:val="325"/>
        </w:trPr>
        <w:tc>
          <w:tcPr>
            <w:tcW w:w="567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19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Инфильтрационная помпа</w:t>
            </w:r>
          </w:p>
        </w:tc>
        <w:tc>
          <w:tcPr>
            <w:tcW w:w="709" w:type="dxa"/>
            <w:vAlign w:val="center"/>
          </w:tcPr>
          <w:p w:rsidR="001A3A36" w:rsidRPr="001A3A36" w:rsidRDefault="001A3A36" w:rsidP="001A3A36">
            <w:pPr>
              <w:spacing w:after="0"/>
              <w:jc w:val="center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0" w:type="dxa"/>
            <w:vAlign w:val="center"/>
          </w:tcPr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Помпа предназначена для проведения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тумесцентной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анестезии при выполнении процедуры радиочастотной абляции вен нижних конечностей. Габариты инфильтрационной помпы: 26,5см х 25см х 11см. Вес инфильтрационной помпы 2,5 кг. Источник питания электросеть переменного тока: 110В, 0.4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А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, 50/60Гц; 150В, 0.4А, 50/60Гц; 230В, 0.2А, 50/60Гц; Максимальное создаваемое давление, не менее 1,5 Бар.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Объемный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поток подаваемого раствора, не менее 283 мл/мин. Возможность управления без использования рук, при помощи педали - Укомплектована управляющей педалью. Возможность контроля степени инфильтрации поворотным потенциометром или педалью. </w:t>
            </w:r>
          </w:p>
          <w:p w:rsidR="001A3A36" w:rsidRPr="001A3A36" w:rsidRDefault="001A3A36" w:rsidP="001A3A36">
            <w:pPr>
              <w:spacing w:after="0" w:line="240" w:lineRule="auto"/>
              <w:jc w:val="both"/>
              <w:rPr>
                <w:rFonts w:ascii="Times" w:eastAsia="Times New Roman" w:hAnsi="Times" w:cs="Arial"/>
                <w:sz w:val="20"/>
                <w:szCs w:val="20"/>
                <w:lang w:eastAsia="ru-RU"/>
              </w:rPr>
            </w:pPr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Комплектация: Инфильтрационная помпа – 1 </w:t>
            </w:r>
            <w:proofErr w:type="spellStart"/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, Магистраль для инфильтрационной помпы, стерильная, одноразовая, 2м. 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Оснащена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воздушным фильтром,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прокалывателем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, роликовым зажимом, коннектором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Луер-Лок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. Стерильная. Для одноразового использования. Длина 2 м. – 10 шт. </w:t>
            </w:r>
            <w:proofErr w:type="spell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Крепеж</w:t>
            </w:r>
            <w:proofErr w:type="spell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-стойка, присоединяющаяся к инфильтрационной помпе. Для крепления бутыли с инфильтрационным раствором – 1 шт. Педаль управления плавным изменением степени инфильтрации – 1 шт.  Гарантийное сервисное обслуживание на территории РФ в течени</w:t>
            </w:r>
            <w:proofErr w:type="gramStart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>и</w:t>
            </w:r>
            <w:proofErr w:type="gramEnd"/>
            <w:r w:rsidRPr="001A3A36">
              <w:rPr>
                <w:rFonts w:ascii="Times" w:eastAsia="Times New Roman" w:hAnsi="Times" w:cs="Arial"/>
                <w:sz w:val="20"/>
                <w:szCs w:val="20"/>
                <w:lang w:eastAsia="ru-RU"/>
              </w:rPr>
              <w:t xml:space="preserve"> не менее 2 года.</w:t>
            </w:r>
          </w:p>
        </w:tc>
      </w:tr>
    </w:tbl>
    <w:p w:rsidR="001A3A36" w:rsidRPr="001A3A36" w:rsidRDefault="001A3A36" w:rsidP="001A3A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950" w:rsidRDefault="00E509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0950" w:rsidSect="00380C01">
      <w:pgSz w:w="16838" w:h="11906" w:orient="landscape"/>
      <w:pgMar w:top="851" w:right="567" w:bottom="56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2AE" w:rsidRDefault="009D12AE" w:rsidP="00804037">
      <w:pPr>
        <w:spacing w:after="0" w:line="240" w:lineRule="auto"/>
      </w:pPr>
      <w:r>
        <w:separator/>
      </w:r>
    </w:p>
  </w:endnote>
  <w:endnote w:type="continuationSeparator" w:id="0">
    <w:p w:rsidR="009D12AE" w:rsidRDefault="009D12A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2AE" w:rsidRDefault="009D12AE" w:rsidP="00804037">
      <w:pPr>
        <w:spacing w:after="0" w:line="240" w:lineRule="auto"/>
      </w:pPr>
      <w:r>
        <w:separator/>
      </w:r>
    </w:p>
  </w:footnote>
  <w:footnote w:type="continuationSeparator" w:id="0">
    <w:p w:rsidR="009D12AE" w:rsidRDefault="009D12A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010C"/>
    <w:rsid w:val="00003208"/>
    <w:rsid w:val="00005987"/>
    <w:rsid w:val="000100AF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5226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A3A36"/>
    <w:rsid w:val="001B6305"/>
    <w:rsid w:val="001C0221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325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2753"/>
    <w:rsid w:val="002C371D"/>
    <w:rsid w:val="002C766E"/>
    <w:rsid w:val="002C79E3"/>
    <w:rsid w:val="002D35C5"/>
    <w:rsid w:val="002F2BDE"/>
    <w:rsid w:val="002F484F"/>
    <w:rsid w:val="002F6618"/>
    <w:rsid w:val="00304DC9"/>
    <w:rsid w:val="003074FC"/>
    <w:rsid w:val="00307E36"/>
    <w:rsid w:val="00320827"/>
    <w:rsid w:val="0032130B"/>
    <w:rsid w:val="00325A93"/>
    <w:rsid w:val="00326B0D"/>
    <w:rsid w:val="00327172"/>
    <w:rsid w:val="00333592"/>
    <w:rsid w:val="00334D9F"/>
    <w:rsid w:val="00336324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0C01"/>
    <w:rsid w:val="003814C2"/>
    <w:rsid w:val="0038326B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0022"/>
    <w:rsid w:val="0045523F"/>
    <w:rsid w:val="00455DAC"/>
    <w:rsid w:val="0046387D"/>
    <w:rsid w:val="00466480"/>
    <w:rsid w:val="004672A5"/>
    <w:rsid w:val="0047330D"/>
    <w:rsid w:val="00473A2C"/>
    <w:rsid w:val="00480CB6"/>
    <w:rsid w:val="00480E94"/>
    <w:rsid w:val="00481CB9"/>
    <w:rsid w:val="00482373"/>
    <w:rsid w:val="004864FE"/>
    <w:rsid w:val="004872A8"/>
    <w:rsid w:val="00490289"/>
    <w:rsid w:val="00490FE7"/>
    <w:rsid w:val="00495547"/>
    <w:rsid w:val="004960F7"/>
    <w:rsid w:val="004B01D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62A"/>
    <w:rsid w:val="00571CE0"/>
    <w:rsid w:val="0057295D"/>
    <w:rsid w:val="00576B5C"/>
    <w:rsid w:val="00580028"/>
    <w:rsid w:val="0058107A"/>
    <w:rsid w:val="005959F4"/>
    <w:rsid w:val="005A34D3"/>
    <w:rsid w:val="005A646C"/>
    <w:rsid w:val="005A73D2"/>
    <w:rsid w:val="005A7896"/>
    <w:rsid w:val="005B600F"/>
    <w:rsid w:val="005C2C39"/>
    <w:rsid w:val="005C3C46"/>
    <w:rsid w:val="005C577B"/>
    <w:rsid w:val="005D010F"/>
    <w:rsid w:val="005D4123"/>
    <w:rsid w:val="005E17C1"/>
    <w:rsid w:val="005E1929"/>
    <w:rsid w:val="005E69ED"/>
    <w:rsid w:val="005F4320"/>
    <w:rsid w:val="00603D7F"/>
    <w:rsid w:val="00605D5E"/>
    <w:rsid w:val="00611B4A"/>
    <w:rsid w:val="00611CD3"/>
    <w:rsid w:val="006130C1"/>
    <w:rsid w:val="00613E40"/>
    <w:rsid w:val="006341B3"/>
    <w:rsid w:val="00637E9D"/>
    <w:rsid w:val="006436BC"/>
    <w:rsid w:val="00646B8A"/>
    <w:rsid w:val="006517F1"/>
    <w:rsid w:val="00651A4E"/>
    <w:rsid w:val="00655070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C53B3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77D63"/>
    <w:rsid w:val="00781699"/>
    <w:rsid w:val="0079228B"/>
    <w:rsid w:val="00793B1D"/>
    <w:rsid w:val="007943E8"/>
    <w:rsid w:val="00795E59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828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77735"/>
    <w:rsid w:val="00880318"/>
    <w:rsid w:val="00881D3D"/>
    <w:rsid w:val="00883266"/>
    <w:rsid w:val="008905F5"/>
    <w:rsid w:val="008926B5"/>
    <w:rsid w:val="008B3420"/>
    <w:rsid w:val="008B4B9E"/>
    <w:rsid w:val="008B6698"/>
    <w:rsid w:val="008B69A4"/>
    <w:rsid w:val="008C32C8"/>
    <w:rsid w:val="008C7C59"/>
    <w:rsid w:val="008D0473"/>
    <w:rsid w:val="008D0DFD"/>
    <w:rsid w:val="008D2589"/>
    <w:rsid w:val="008D66A9"/>
    <w:rsid w:val="008E6E27"/>
    <w:rsid w:val="008F0178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45033"/>
    <w:rsid w:val="00953E31"/>
    <w:rsid w:val="00957E69"/>
    <w:rsid w:val="00957F94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10A3"/>
    <w:rsid w:val="009A2860"/>
    <w:rsid w:val="009A587E"/>
    <w:rsid w:val="009A6A19"/>
    <w:rsid w:val="009A7286"/>
    <w:rsid w:val="009A7CF9"/>
    <w:rsid w:val="009B2DFF"/>
    <w:rsid w:val="009B3F46"/>
    <w:rsid w:val="009B6B6F"/>
    <w:rsid w:val="009D0195"/>
    <w:rsid w:val="009D12AE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0DFB"/>
    <w:rsid w:val="00A14AE8"/>
    <w:rsid w:val="00A17F4F"/>
    <w:rsid w:val="00A20B72"/>
    <w:rsid w:val="00A22A57"/>
    <w:rsid w:val="00A33ACD"/>
    <w:rsid w:val="00A33CB4"/>
    <w:rsid w:val="00A354AE"/>
    <w:rsid w:val="00A40560"/>
    <w:rsid w:val="00A51CD6"/>
    <w:rsid w:val="00A54357"/>
    <w:rsid w:val="00A54B87"/>
    <w:rsid w:val="00A6288B"/>
    <w:rsid w:val="00A6415D"/>
    <w:rsid w:val="00A6598B"/>
    <w:rsid w:val="00A675A4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0C1C"/>
    <w:rsid w:val="00B725E3"/>
    <w:rsid w:val="00B75929"/>
    <w:rsid w:val="00B77D9B"/>
    <w:rsid w:val="00B82B7C"/>
    <w:rsid w:val="00B84C55"/>
    <w:rsid w:val="00B87304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D2F0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77A79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1345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3E15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DF527B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950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E77A0"/>
    <w:rsid w:val="00EF3A59"/>
    <w:rsid w:val="00EF53F9"/>
    <w:rsid w:val="00EF66C2"/>
    <w:rsid w:val="00F04DAC"/>
    <w:rsid w:val="00F07EF1"/>
    <w:rsid w:val="00F100CD"/>
    <w:rsid w:val="00F1162A"/>
    <w:rsid w:val="00F25774"/>
    <w:rsid w:val="00F30699"/>
    <w:rsid w:val="00F345C8"/>
    <w:rsid w:val="00F4085F"/>
    <w:rsid w:val="00F52B6A"/>
    <w:rsid w:val="00F5518E"/>
    <w:rsid w:val="00F6019B"/>
    <w:rsid w:val="00F60409"/>
    <w:rsid w:val="00F604DF"/>
    <w:rsid w:val="00F661B2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482D"/>
    <w:rsid w:val="00F959AE"/>
    <w:rsid w:val="00F97BF7"/>
    <w:rsid w:val="00FA6670"/>
    <w:rsid w:val="00FB39D3"/>
    <w:rsid w:val="00FB3D54"/>
    <w:rsid w:val="00FC6465"/>
    <w:rsid w:val="00FD1B5A"/>
    <w:rsid w:val="00FD36FA"/>
    <w:rsid w:val="00FD541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D4AE6-0518-408D-8DB2-024BB6D61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3454</Words>
  <Characters>19691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2019-05-31T09:52:00Z</dcterms:modified>
</cp:coreProperties>
</file>